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 xml:space="preserve"> 企业偿债能力分析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案例：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A公司2014年12月31日的资产负债表（简表）如表6-1所示。</w:t>
      </w:r>
    </w:p>
    <w:p>
      <w:pPr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表6-1 A公司2014年12月31日资产负债表简表    单位：元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2"/>
        <w:gridCol w:w="195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12" w:type="pct"/>
            <w:vMerge w:val="restart"/>
            <w:tcBorders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144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44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1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现金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应收账款净额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存货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预付账款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固定资产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累计折旧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资产总计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负债和股东权益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应付账款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应交税费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应付职工薪酬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应付债券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股本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未分配利润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12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负债和股东权益合计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4110000</w:t>
            </w:r>
          </w:p>
        </w:tc>
        <w:tc>
          <w:tcPr>
            <w:tcW w:w="1144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2190000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要求：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1.计算相关的短期偿债能力指标，对A公司的短期偿债能力进行评价。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2.计算相关的长期偿债能力指标，对A公司的长期偿债能力进行评价。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参考答案：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1.公司2014年短期偿债能力指标计算（金额单位：万元）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2014年初：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（1）流动比率=（28+70+85+6）÷（44+4+5）=189÷53=3.57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（2）速动比率=（189-85-6）÷53=1.85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（3）现金比率=28÷53=0.53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（4）营运资本=（28+70+85+6）-（44+4+5）=189-53=136（万元）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2014年末 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（1）流动比率=（5+92+130+4）÷（49+15+6）=3.30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（2）速动比率=（231-130-4）÷ 70 ＝1.39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（3）现金比率=5÷70=0.07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（4）营运资本=（5+92+130+4）-（49+15+6）=161（万元）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A公司2014年短期偿债能力指标变动如表6-2所示。</w:t>
      </w:r>
    </w:p>
    <w:p>
      <w:pPr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表6-2 A公司2014年短期偿债能力指标变动表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890"/>
        <w:gridCol w:w="1496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年初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年末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流动比率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速冻比率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现金比率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营运资本（万元）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136.00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</w:tr>
    </w:tbl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A公司短期偿债能力评价：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上述计算分析和会计报表表明：A公司流动比率和速动比率年末比年初分别降低了0.27和0.46，但是均高于标准值，因此从这两个指标看，公司的短期偿债能力与年初相比虽有所降低，但比较来看仍较强。公司的现金比率年末仅为0.07，比年初下降了0.46，其降低速度为86.79%，并且公司的现金由年初的28万元下降到5万元，反映出公司现金支付能力的严重不足，因为一般现金比率不得低于28%~30%。此外公司的营运资金虽然比年初增加了25万元，但是由于年末的流动负债已由年初的53万元增至70万元，长期负债也由20万元增至165万元，导致企业的短期偿债能力有所降低。我们结合公司现金流量的分析，认为公司短期偿债能力并非很强，且存在较大困难。综合上述分析，A公司的短期偿债能力不是很强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2.A公司2014年长期偿债能力指标计算。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2014年初：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（1）资产负债率=（44+4+5+20）÷219=33.33%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（2）产权比率=（44+4+5+20）÷（96+50）=0.5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（3）权益乘数=411 ÷（96+50）=1.5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2014年末 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（1）资产负债率=（70+165）÷411=57.18%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（2）产权比率=（70+165）÷（106+70） =1.34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（3）权益乘数＝411÷（106+70）=2.34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A公司长期偿债能力评价：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（1）关于A公司的短期偿债能力分析说明公司短期偿债能力并非很强，且存在较大困难。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（2）A公司资产负债率为57.18%，需要结合同行业比较分析判断公司的财务状况。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从公司的产权比率和权益乘数看，均大于１，表明公司的负债是所有者权益的1.34倍，反映出公司的负债比较多，对债权人利益的保障程度较低，因此公司的长期偿债能力不强。它揭示了公司如果经营不是很景气的话，则基本财务结构不是很稳定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从两年比较来看，资产负债率从33.33%提高到57.18%，说明企业适当地运用了财务杠杆，财务风险也因此有所提高，长期负债与营运资金比率大幅度提高，说明企业长期负债增加幅度较大，虽然企业的负债比率不高，但由于长期负债比重较高，因此企业未来偿债压力较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2C"/>
    <w:rsid w:val="00017FF8"/>
    <w:rsid w:val="00024839"/>
    <w:rsid w:val="000340B4"/>
    <w:rsid w:val="00034755"/>
    <w:rsid w:val="000356D2"/>
    <w:rsid w:val="00046FA5"/>
    <w:rsid w:val="00060DCA"/>
    <w:rsid w:val="00084133"/>
    <w:rsid w:val="000C0733"/>
    <w:rsid w:val="000D6E7E"/>
    <w:rsid w:val="000E16A1"/>
    <w:rsid w:val="000E7A65"/>
    <w:rsid w:val="000F0287"/>
    <w:rsid w:val="001150FB"/>
    <w:rsid w:val="00132FA4"/>
    <w:rsid w:val="00141AD8"/>
    <w:rsid w:val="0018156D"/>
    <w:rsid w:val="00186458"/>
    <w:rsid w:val="0019629B"/>
    <w:rsid w:val="00197302"/>
    <w:rsid w:val="001A6F13"/>
    <w:rsid w:val="001B304D"/>
    <w:rsid w:val="001B78D1"/>
    <w:rsid w:val="001E76AE"/>
    <w:rsid w:val="001F1ED5"/>
    <w:rsid w:val="001F4388"/>
    <w:rsid w:val="002001BB"/>
    <w:rsid w:val="00207900"/>
    <w:rsid w:val="002700DE"/>
    <w:rsid w:val="00280C7F"/>
    <w:rsid w:val="00290E30"/>
    <w:rsid w:val="00294F17"/>
    <w:rsid w:val="002A652D"/>
    <w:rsid w:val="002C7260"/>
    <w:rsid w:val="002C774C"/>
    <w:rsid w:val="002E3016"/>
    <w:rsid w:val="002F570A"/>
    <w:rsid w:val="002F5EDE"/>
    <w:rsid w:val="003017F4"/>
    <w:rsid w:val="0030432A"/>
    <w:rsid w:val="00313D7E"/>
    <w:rsid w:val="00346F63"/>
    <w:rsid w:val="00357CB0"/>
    <w:rsid w:val="003767D1"/>
    <w:rsid w:val="00382996"/>
    <w:rsid w:val="003932CA"/>
    <w:rsid w:val="003B50D9"/>
    <w:rsid w:val="003C333F"/>
    <w:rsid w:val="00407A46"/>
    <w:rsid w:val="0041789F"/>
    <w:rsid w:val="00435AB0"/>
    <w:rsid w:val="0044677B"/>
    <w:rsid w:val="00471365"/>
    <w:rsid w:val="00472C90"/>
    <w:rsid w:val="00483ED2"/>
    <w:rsid w:val="00485727"/>
    <w:rsid w:val="004A6054"/>
    <w:rsid w:val="004B16A9"/>
    <w:rsid w:val="004C5350"/>
    <w:rsid w:val="004E40C8"/>
    <w:rsid w:val="00504BE0"/>
    <w:rsid w:val="00510FD2"/>
    <w:rsid w:val="00520F28"/>
    <w:rsid w:val="005655B5"/>
    <w:rsid w:val="00575818"/>
    <w:rsid w:val="00582D97"/>
    <w:rsid w:val="00587B8F"/>
    <w:rsid w:val="005932DB"/>
    <w:rsid w:val="005A724A"/>
    <w:rsid w:val="00611E00"/>
    <w:rsid w:val="00615BF6"/>
    <w:rsid w:val="00620766"/>
    <w:rsid w:val="0063238A"/>
    <w:rsid w:val="00686C03"/>
    <w:rsid w:val="006D26CA"/>
    <w:rsid w:val="006D52DD"/>
    <w:rsid w:val="006D5E26"/>
    <w:rsid w:val="006F7CDC"/>
    <w:rsid w:val="00744809"/>
    <w:rsid w:val="00746E67"/>
    <w:rsid w:val="00765CCF"/>
    <w:rsid w:val="00772E96"/>
    <w:rsid w:val="007815F5"/>
    <w:rsid w:val="007839CD"/>
    <w:rsid w:val="007A34E1"/>
    <w:rsid w:val="007A7FBA"/>
    <w:rsid w:val="007B67EF"/>
    <w:rsid w:val="007C6BAB"/>
    <w:rsid w:val="007C7906"/>
    <w:rsid w:val="007D2191"/>
    <w:rsid w:val="007E4E8D"/>
    <w:rsid w:val="007E5EED"/>
    <w:rsid w:val="007F7387"/>
    <w:rsid w:val="00802FFD"/>
    <w:rsid w:val="0082654E"/>
    <w:rsid w:val="00854775"/>
    <w:rsid w:val="008639BA"/>
    <w:rsid w:val="00897757"/>
    <w:rsid w:val="008A0381"/>
    <w:rsid w:val="008B6DE1"/>
    <w:rsid w:val="008E3746"/>
    <w:rsid w:val="008F5F1D"/>
    <w:rsid w:val="0090259D"/>
    <w:rsid w:val="00923E89"/>
    <w:rsid w:val="00971579"/>
    <w:rsid w:val="00972C93"/>
    <w:rsid w:val="009751FE"/>
    <w:rsid w:val="009814C7"/>
    <w:rsid w:val="009B43C4"/>
    <w:rsid w:val="009E2554"/>
    <w:rsid w:val="009E4A2C"/>
    <w:rsid w:val="009E6302"/>
    <w:rsid w:val="00A13BC5"/>
    <w:rsid w:val="00A91345"/>
    <w:rsid w:val="00AA1D76"/>
    <w:rsid w:val="00AC02EA"/>
    <w:rsid w:val="00B02169"/>
    <w:rsid w:val="00B030F9"/>
    <w:rsid w:val="00B43C74"/>
    <w:rsid w:val="00B61F91"/>
    <w:rsid w:val="00B832D9"/>
    <w:rsid w:val="00BA79A9"/>
    <w:rsid w:val="00BB3E2E"/>
    <w:rsid w:val="00BC0272"/>
    <w:rsid w:val="00BC3E3A"/>
    <w:rsid w:val="00BC766A"/>
    <w:rsid w:val="00BD111F"/>
    <w:rsid w:val="00C10906"/>
    <w:rsid w:val="00C31193"/>
    <w:rsid w:val="00C66963"/>
    <w:rsid w:val="00C7386D"/>
    <w:rsid w:val="00C76820"/>
    <w:rsid w:val="00CA119B"/>
    <w:rsid w:val="00CA52D9"/>
    <w:rsid w:val="00CB1D93"/>
    <w:rsid w:val="00CB6639"/>
    <w:rsid w:val="00CD580A"/>
    <w:rsid w:val="00CE605C"/>
    <w:rsid w:val="00CF6789"/>
    <w:rsid w:val="00D14425"/>
    <w:rsid w:val="00D212DA"/>
    <w:rsid w:val="00D3384E"/>
    <w:rsid w:val="00D3483B"/>
    <w:rsid w:val="00D677D3"/>
    <w:rsid w:val="00D778B0"/>
    <w:rsid w:val="00D80559"/>
    <w:rsid w:val="00D81528"/>
    <w:rsid w:val="00D9263D"/>
    <w:rsid w:val="00DB3C45"/>
    <w:rsid w:val="00DD40EF"/>
    <w:rsid w:val="00DE35AD"/>
    <w:rsid w:val="00DF3026"/>
    <w:rsid w:val="00E11A82"/>
    <w:rsid w:val="00E91D7E"/>
    <w:rsid w:val="00EC3580"/>
    <w:rsid w:val="00ED2F6E"/>
    <w:rsid w:val="00EE05C5"/>
    <w:rsid w:val="00EE05FE"/>
    <w:rsid w:val="00EF6F0B"/>
    <w:rsid w:val="00F41198"/>
    <w:rsid w:val="00F860A5"/>
    <w:rsid w:val="00F87291"/>
    <w:rsid w:val="00F9333E"/>
    <w:rsid w:val="00FC02E2"/>
    <w:rsid w:val="00FC1826"/>
    <w:rsid w:val="00FE66AC"/>
    <w:rsid w:val="00FF60B5"/>
    <w:rsid w:val="137A2D3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0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Emphasis"/>
    <w:qFormat/>
    <w:uiPriority w:val="20"/>
    <w:rPr>
      <w:i/>
      <w:iCs/>
    </w:rPr>
  </w:style>
  <w:style w:type="character" w:customStyle="1" w:styleId="18">
    <w:name w:val="标题 1 Char"/>
    <w:basedOn w:val="15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5"/>
    <w:link w:val="4"/>
    <w:semiHidden/>
    <w:uiPriority w:val="9"/>
    <w:rPr>
      <w:b/>
      <w:bCs/>
      <w:sz w:val="32"/>
      <w:szCs w:val="32"/>
    </w:rPr>
  </w:style>
  <w:style w:type="character" w:customStyle="1" w:styleId="21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Char"/>
    <w:basedOn w:val="15"/>
    <w:link w:val="6"/>
    <w:semiHidden/>
    <w:uiPriority w:val="9"/>
    <w:rPr>
      <w:b/>
      <w:bCs/>
      <w:sz w:val="28"/>
      <w:szCs w:val="28"/>
    </w:rPr>
  </w:style>
  <w:style w:type="character" w:customStyle="1" w:styleId="23">
    <w:name w:val="标题 6 Char"/>
    <w:basedOn w:val="15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4">
    <w:name w:val="标题 7 Char"/>
    <w:basedOn w:val="15"/>
    <w:link w:val="8"/>
    <w:semiHidden/>
    <w:uiPriority w:val="9"/>
    <w:rPr>
      <w:b/>
      <w:bCs/>
      <w:sz w:val="24"/>
      <w:szCs w:val="24"/>
    </w:rPr>
  </w:style>
  <w:style w:type="character" w:customStyle="1" w:styleId="25">
    <w:name w:val="标题 8 Char"/>
    <w:basedOn w:val="15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6">
    <w:name w:val="标题 9 Char"/>
    <w:basedOn w:val="15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7">
    <w:name w:val="标题 Char"/>
    <w:basedOn w:val="15"/>
    <w:link w:val="1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副标题 Char"/>
    <w:basedOn w:val="15"/>
    <w:link w:val="12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9">
    <w:name w:val="No Spacing"/>
    <w:basedOn w:val="1"/>
    <w:link w:val="30"/>
    <w:qFormat/>
    <w:uiPriority w:val="1"/>
  </w:style>
  <w:style w:type="character" w:customStyle="1" w:styleId="30">
    <w:name w:val="无间隔 Char"/>
    <w:basedOn w:val="15"/>
    <w:link w:val="29"/>
    <w:uiPriority w:val="1"/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引用 Char"/>
    <w:basedOn w:val="15"/>
    <w:link w:val="32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Char"/>
    <w:basedOn w:val="15"/>
    <w:link w:val="34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Reference"/>
    <w:basedOn w:val="1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9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0">
    <w:name w:val="Book Title"/>
    <w:qFormat/>
    <w:uiPriority w:val="33"/>
    <w:rPr>
      <w:b/>
      <w:b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1570</Characters>
  <Lines>13</Lines>
  <Paragraphs>3</Paragraphs>
  <TotalTime>46</TotalTime>
  <ScaleCrop>false</ScaleCrop>
  <LinksUpToDate>false</LinksUpToDate>
  <CharactersWithSpaces>1842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2016-03-16T06:39:00Z</dcterms:created>
  <dc:creator>jj</dc:creator>
  <cp:lastModifiedBy>丁亮1411184057</cp:lastModifiedBy>
  <dcterms:modified xsi:type="dcterms:W3CDTF">2021-11-16T09:38:44Z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C7D0F178D1954F7E9AEBCB108D75FD79</vt:lpwstr>
  </property>
</Properties>
</file>